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EDC85" w14:textId="0262297F" w:rsidR="00EB4860" w:rsidRPr="000E7727" w:rsidRDefault="00DC60B2" w:rsidP="000E7727">
      <w:pPr>
        <w:jc w:val="both"/>
        <w:rPr>
          <w:b/>
          <w:bCs/>
          <w:sz w:val="24"/>
          <w:szCs w:val="24"/>
        </w:rPr>
      </w:pPr>
      <w:r w:rsidRPr="000E7727">
        <w:rPr>
          <w:b/>
          <w:bCs/>
          <w:sz w:val="24"/>
          <w:szCs w:val="24"/>
        </w:rPr>
        <w:t xml:space="preserve">Words of </w:t>
      </w:r>
      <w:proofErr w:type="spellStart"/>
      <w:r w:rsidRPr="000E7727">
        <w:rPr>
          <w:b/>
          <w:bCs/>
          <w:sz w:val="24"/>
          <w:szCs w:val="24"/>
        </w:rPr>
        <w:t>Chizuk</w:t>
      </w:r>
      <w:proofErr w:type="spellEnd"/>
      <w:r w:rsidRPr="000E7727">
        <w:rPr>
          <w:b/>
          <w:bCs/>
          <w:sz w:val="24"/>
          <w:szCs w:val="24"/>
        </w:rPr>
        <w:t xml:space="preserve"> Following a Loss</w:t>
      </w:r>
    </w:p>
    <w:p w14:paraId="17A20E07" w14:textId="3B5AE022" w:rsidR="00DC60B2" w:rsidRPr="000E7727" w:rsidRDefault="00DC60B2" w:rsidP="000E7727">
      <w:pPr>
        <w:jc w:val="both"/>
        <w:rPr>
          <w:sz w:val="24"/>
          <w:szCs w:val="24"/>
        </w:rPr>
      </w:pPr>
      <w:r w:rsidRPr="000E7727">
        <w:rPr>
          <w:sz w:val="24"/>
          <w:szCs w:val="24"/>
        </w:rPr>
        <w:t xml:space="preserve">A woman who miscarried or gave birth to a child that didn’t survive, shouldn’t tell herself, “I conceived and gave birth for nothing” because there is a reward for her efforts. In </w:t>
      </w:r>
      <w:proofErr w:type="spellStart"/>
      <w:r w:rsidRPr="000E7727">
        <w:rPr>
          <w:sz w:val="24"/>
          <w:szCs w:val="24"/>
        </w:rPr>
        <w:t>Maseches</w:t>
      </w:r>
      <w:proofErr w:type="spellEnd"/>
      <w:r w:rsidRPr="000E7727">
        <w:rPr>
          <w:sz w:val="24"/>
          <w:szCs w:val="24"/>
        </w:rPr>
        <w:t xml:space="preserve"> Sanhedrin (110b) there is a difference of opinion: “From when […] does a minor merit the World to Come? Rav Chiya and Rav Shimon bar Rav – one said from the moment that it is born. Ravina said from the moment that it is conceived, as it says, </w:t>
      </w:r>
      <w:r w:rsidRPr="000E7727">
        <w:rPr>
          <w:i/>
          <w:iCs/>
          <w:sz w:val="24"/>
          <w:szCs w:val="24"/>
        </w:rPr>
        <w:t xml:space="preserve">Zera </w:t>
      </w:r>
      <w:proofErr w:type="spellStart"/>
      <w:r w:rsidRPr="000E7727">
        <w:rPr>
          <w:i/>
          <w:iCs/>
          <w:sz w:val="24"/>
          <w:szCs w:val="24"/>
        </w:rPr>
        <w:t>ya’avdenu</w:t>
      </w:r>
      <w:proofErr w:type="spellEnd"/>
      <w:r w:rsidRPr="000E7727">
        <w:rPr>
          <w:sz w:val="24"/>
          <w:szCs w:val="24"/>
        </w:rPr>
        <w:t xml:space="preserve"> (Tehillim 22).”</w:t>
      </w:r>
    </w:p>
    <w:p w14:paraId="26170FC4" w14:textId="3996333C" w:rsidR="00DC60B2" w:rsidRPr="000E7727" w:rsidRDefault="00DC60B2" w:rsidP="000E7727">
      <w:pPr>
        <w:jc w:val="both"/>
        <w:rPr>
          <w:sz w:val="24"/>
          <w:szCs w:val="24"/>
        </w:rPr>
      </w:pPr>
      <w:r w:rsidRPr="000E7727">
        <w:rPr>
          <w:sz w:val="24"/>
          <w:szCs w:val="24"/>
        </w:rPr>
        <w:t xml:space="preserve">Rashi explains: “From the moment that it was conceived, means the moment that the embryo was embedded in the womb. Even if its mother miscarried and the embryo ceased to exist, he has a portion in the World to Come, as it says, </w:t>
      </w:r>
      <w:r w:rsidRPr="000E7727">
        <w:rPr>
          <w:i/>
          <w:iCs/>
          <w:sz w:val="24"/>
          <w:szCs w:val="24"/>
        </w:rPr>
        <w:t xml:space="preserve">Zera </w:t>
      </w:r>
      <w:proofErr w:type="spellStart"/>
      <w:r w:rsidRPr="000E7727">
        <w:rPr>
          <w:i/>
          <w:iCs/>
          <w:sz w:val="24"/>
          <w:szCs w:val="24"/>
        </w:rPr>
        <w:t>ya’avdenu</w:t>
      </w:r>
      <w:proofErr w:type="spellEnd"/>
      <w:r w:rsidRPr="000E7727">
        <w:rPr>
          <w:sz w:val="24"/>
          <w:szCs w:val="24"/>
        </w:rPr>
        <w:t xml:space="preserve">.” The </w:t>
      </w:r>
      <w:proofErr w:type="spellStart"/>
      <w:r w:rsidRPr="000E7727">
        <w:rPr>
          <w:sz w:val="24"/>
          <w:szCs w:val="24"/>
        </w:rPr>
        <w:t>Igros</w:t>
      </w:r>
      <w:proofErr w:type="spellEnd"/>
      <w:r w:rsidRPr="000E7727">
        <w:rPr>
          <w:sz w:val="24"/>
          <w:szCs w:val="24"/>
        </w:rPr>
        <w:t xml:space="preserve"> Moshe writes (Yorah Deah 3:138) Ravina, for </w:t>
      </w:r>
      <w:proofErr w:type="spellStart"/>
      <w:r w:rsidRPr="000E7727">
        <w:rPr>
          <w:i/>
          <w:iCs/>
          <w:sz w:val="24"/>
          <w:szCs w:val="24"/>
        </w:rPr>
        <w:t>halachah</w:t>
      </w:r>
      <w:proofErr w:type="spellEnd"/>
      <w:r w:rsidRPr="000E7727">
        <w:rPr>
          <w:i/>
          <w:iCs/>
          <w:sz w:val="24"/>
          <w:szCs w:val="24"/>
        </w:rPr>
        <w:t xml:space="preserve"> </w:t>
      </w:r>
      <w:r w:rsidRPr="000E7727">
        <w:rPr>
          <w:sz w:val="24"/>
          <w:szCs w:val="24"/>
        </w:rPr>
        <w:t>rules according to his opinion.</w:t>
      </w:r>
    </w:p>
    <w:p w14:paraId="47FAACA7" w14:textId="267E085A" w:rsidR="00DC60B2" w:rsidRPr="000E7727" w:rsidRDefault="00DC60B2" w:rsidP="000E7727">
      <w:pPr>
        <w:jc w:val="both"/>
        <w:rPr>
          <w:sz w:val="24"/>
          <w:szCs w:val="24"/>
        </w:rPr>
      </w:pPr>
      <w:r w:rsidRPr="000E7727">
        <w:rPr>
          <w:sz w:val="24"/>
          <w:szCs w:val="24"/>
        </w:rPr>
        <w:t xml:space="preserve">According to Jewish law, when an embryo is conceived – even if the woman miscarries – that embryo has a portion in the World to Come and it will be resurrected during </w:t>
      </w:r>
      <w:proofErr w:type="spellStart"/>
      <w:r w:rsidRPr="000E7727">
        <w:rPr>
          <w:i/>
          <w:iCs/>
          <w:sz w:val="24"/>
          <w:szCs w:val="24"/>
        </w:rPr>
        <w:t>Techiyas</w:t>
      </w:r>
      <w:proofErr w:type="spellEnd"/>
      <w:r w:rsidRPr="000E7727">
        <w:rPr>
          <w:i/>
          <w:iCs/>
          <w:sz w:val="24"/>
          <w:szCs w:val="24"/>
        </w:rPr>
        <w:t xml:space="preserve"> </w:t>
      </w:r>
      <w:proofErr w:type="spellStart"/>
      <w:r w:rsidRPr="000E7727">
        <w:rPr>
          <w:i/>
          <w:iCs/>
          <w:sz w:val="24"/>
          <w:szCs w:val="24"/>
        </w:rPr>
        <w:t>Hameisim</w:t>
      </w:r>
      <w:proofErr w:type="spellEnd"/>
      <w:r w:rsidRPr="000E7727">
        <w:rPr>
          <w:sz w:val="24"/>
          <w:szCs w:val="24"/>
        </w:rPr>
        <w:t xml:space="preserve"> as a pure, righteous </w:t>
      </w:r>
      <w:r w:rsidRPr="000E7727">
        <w:rPr>
          <w:i/>
          <w:iCs/>
          <w:sz w:val="24"/>
          <w:szCs w:val="24"/>
        </w:rPr>
        <w:t>tzaddik</w:t>
      </w:r>
      <w:r w:rsidRPr="000E7727">
        <w:rPr>
          <w:sz w:val="24"/>
          <w:szCs w:val="24"/>
        </w:rPr>
        <w:t xml:space="preserve"> who has never sinned. The </w:t>
      </w:r>
      <w:proofErr w:type="spellStart"/>
      <w:r w:rsidRPr="000E7727">
        <w:rPr>
          <w:sz w:val="24"/>
          <w:szCs w:val="24"/>
        </w:rPr>
        <w:t>Igros</w:t>
      </w:r>
      <w:proofErr w:type="spellEnd"/>
      <w:r w:rsidRPr="000E7727">
        <w:rPr>
          <w:sz w:val="24"/>
          <w:szCs w:val="24"/>
        </w:rPr>
        <w:t xml:space="preserve"> Moshe writes that these souls will be resurrected without any pain. Its mother had the merit to do a tremendous </w:t>
      </w:r>
      <w:proofErr w:type="spellStart"/>
      <w:r w:rsidRPr="000E7727">
        <w:rPr>
          <w:i/>
          <w:iCs/>
          <w:sz w:val="24"/>
          <w:szCs w:val="24"/>
        </w:rPr>
        <w:t>chessed</w:t>
      </w:r>
      <w:proofErr w:type="spellEnd"/>
      <w:r w:rsidRPr="000E7727">
        <w:rPr>
          <w:i/>
          <w:iCs/>
          <w:sz w:val="24"/>
          <w:szCs w:val="24"/>
        </w:rPr>
        <w:t xml:space="preserve"> </w:t>
      </w:r>
      <w:r w:rsidRPr="000E7727">
        <w:rPr>
          <w:sz w:val="24"/>
          <w:szCs w:val="24"/>
        </w:rPr>
        <w:t xml:space="preserve">with this soul [by enabling it] to complete its </w:t>
      </w:r>
      <w:r w:rsidRPr="000E7727">
        <w:rPr>
          <w:i/>
          <w:iCs/>
          <w:sz w:val="24"/>
          <w:szCs w:val="24"/>
        </w:rPr>
        <w:t>tikkun</w:t>
      </w:r>
      <w:r w:rsidRPr="000E7727">
        <w:rPr>
          <w:sz w:val="24"/>
          <w:szCs w:val="24"/>
        </w:rPr>
        <w:t>.</w:t>
      </w:r>
    </w:p>
    <w:p w14:paraId="4277169F" w14:textId="652FDE37" w:rsidR="00DC60B2" w:rsidRPr="000E7727" w:rsidRDefault="00DC60B2" w:rsidP="000E7727">
      <w:pPr>
        <w:jc w:val="both"/>
        <w:rPr>
          <w:sz w:val="24"/>
          <w:szCs w:val="24"/>
        </w:rPr>
      </w:pPr>
      <w:r w:rsidRPr="000E7727">
        <w:rPr>
          <w:sz w:val="24"/>
          <w:szCs w:val="24"/>
        </w:rPr>
        <w:t xml:space="preserve">In </w:t>
      </w:r>
      <w:proofErr w:type="spellStart"/>
      <w:r w:rsidRPr="000E7727">
        <w:rPr>
          <w:sz w:val="24"/>
          <w:szCs w:val="24"/>
        </w:rPr>
        <w:t>Sotah</w:t>
      </w:r>
      <w:proofErr w:type="spellEnd"/>
      <w:r w:rsidRPr="000E7727">
        <w:rPr>
          <w:sz w:val="24"/>
          <w:szCs w:val="24"/>
        </w:rPr>
        <w:t xml:space="preserve"> 12a there is mention of the words that Miriam told her father Amram: “Your decree is harsher than Pharoah’s decree, for Pharoah cut them off [the newborn babies] only in this world, whereas you also cut them off from the World to Come.” Rashi explains that “If they aren’t born, they don’t reach the World to Come”. We understand from this that it was worthwhile for a soul to come down to this world, even if it would suffer the pain of drowning in the river, and even if its parents would have to suffer the pain of watching their child being thrown into the river – for in this way, the soul would be able to enter the World to Come.</w:t>
      </w:r>
    </w:p>
    <w:p w14:paraId="5DFE7F9E" w14:textId="5A510E44" w:rsidR="00DC60B2" w:rsidRPr="000E7727" w:rsidRDefault="00DC60B2" w:rsidP="000E7727">
      <w:pPr>
        <w:jc w:val="both"/>
        <w:rPr>
          <w:sz w:val="24"/>
          <w:szCs w:val="24"/>
        </w:rPr>
      </w:pPr>
      <w:r w:rsidRPr="000E7727">
        <w:rPr>
          <w:sz w:val="24"/>
          <w:szCs w:val="24"/>
        </w:rPr>
        <w:t xml:space="preserve">We learn in </w:t>
      </w:r>
      <w:proofErr w:type="spellStart"/>
      <w:r w:rsidRPr="000E7727">
        <w:rPr>
          <w:sz w:val="24"/>
          <w:szCs w:val="24"/>
        </w:rPr>
        <w:t>Yevomos</w:t>
      </w:r>
      <w:proofErr w:type="spellEnd"/>
      <w:r w:rsidRPr="000E7727">
        <w:rPr>
          <w:sz w:val="24"/>
          <w:szCs w:val="24"/>
        </w:rPr>
        <w:t xml:space="preserve"> 62a that “The son of Dovid [</w:t>
      </w:r>
      <w:proofErr w:type="spellStart"/>
      <w:r w:rsidRPr="000E7727">
        <w:rPr>
          <w:sz w:val="24"/>
          <w:szCs w:val="24"/>
        </w:rPr>
        <w:t>Moshiach</w:t>
      </w:r>
      <w:proofErr w:type="spellEnd"/>
      <w:r w:rsidRPr="000E7727">
        <w:rPr>
          <w:sz w:val="24"/>
          <w:szCs w:val="24"/>
        </w:rPr>
        <w:t xml:space="preserve">] will not come until all the souls in the bodies have been completed”. Thus, [due to] the fact that an embryo was created and conceived, she brought the Redemption closer. It is certain that this soul will intercede on behalf of its parents who enabled it to achieve its </w:t>
      </w:r>
      <w:r w:rsidRPr="000E7727">
        <w:rPr>
          <w:i/>
          <w:iCs/>
          <w:sz w:val="24"/>
          <w:szCs w:val="24"/>
        </w:rPr>
        <w:t>tikkun</w:t>
      </w:r>
      <w:r w:rsidRPr="000E7727">
        <w:rPr>
          <w:sz w:val="24"/>
          <w:szCs w:val="24"/>
        </w:rPr>
        <w:t>.</w:t>
      </w:r>
    </w:p>
    <w:p w14:paraId="0348F6A7" w14:textId="79F083BA" w:rsidR="00DC60B2" w:rsidRPr="000E7727" w:rsidRDefault="00DC60B2" w:rsidP="000E7727">
      <w:pPr>
        <w:jc w:val="both"/>
        <w:rPr>
          <w:sz w:val="24"/>
          <w:szCs w:val="24"/>
        </w:rPr>
      </w:pPr>
      <w:r w:rsidRPr="000E7727">
        <w:rPr>
          <w:sz w:val="24"/>
          <w:szCs w:val="24"/>
        </w:rPr>
        <w:t xml:space="preserve">Let’s describe a parable to the mother: “If a great king would entrust you with a very valuable object for safekeeping, wouldn’t you be happy? Even after the king requested and got back his </w:t>
      </w:r>
      <w:proofErr w:type="spellStart"/>
      <w:r w:rsidRPr="000E7727">
        <w:rPr>
          <w:i/>
          <w:iCs/>
          <w:sz w:val="24"/>
          <w:szCs w:val="24"/>
        </w:rPr>
        <w:t>pikadon</w:t>
      </w:r>
      <w:proofErr w:type="spellEnd"/>
      <w:r w:rsidRPr="000E7727">
        <w:rPr>
          <w:sz w:val="24"/>
          <w:szCs w:val="24"/>
        </w:rPr>
        <w:t xml:space="preserve">, you remain with the merit of having served as a sentinel for the king. Thus, the mother merits being a sentinel for the king. She is like the Aron Kodesh that houses the Sefer Torah, for she carried within herself a </w:t>
      </w:r>
      <w:proofErr w:type="spellStart"/>
      <w:r w:rsidRPr="000E7727">
        <w:rPr>
          <w:i/>
          <w:iCs/>
          <w:sz w:val="24"/>
          <w:szCs w:val="24"/>
        </w:rPr>
        <w:t>tinok</w:t>
      </w:r>
      <w:proofErr w:type="spellEnd"/>
      <w:r w:rsidRPr="000E7727">
        <w:rPr>
          <w:sz w:val="24"/>
          <w:szCs w:val="24"/>
        </w:rPr>
        <w:t xml:space="preserve">, that the light of Hashem glows above its head and it learns the entire Torah. The mother was like a </w:t>
      </w:r>
      <w:proofErr w:type="spellStart"/>
      <w:r w:rsidRPr="000E7727">
        <w:rPr>
          <w:i/>
          <w:iCs/>
          <w:sz w:val="24"/>
          <w:szCs w:val="24"/>
        </w:rPr>
        <w:t>beis</w:t>
      </w:r>
      <w:proofErr w:type="spellEnd"/>
      <w:r w:rsidRPr="000E7727">
        <w:rPr>
          <w:i/>
          <w:iCs/>
          <w:sz w:val="24"/>
          <w:szCs w:val="24"/>
        </w:rPr>
        <w:t xml:space="preserve"> </w:t>
      </w:r>
      <w:proofErr w:type="spellStart"/>
      <w:r w:rsidRPr="000E7727">
        <w:rPr>
          <w:i/>
          <w:iCs/>
          <w:sz w:val="24"/>
          <w:szCs w:val="24"/>
        </w:rPr>
        <w:t>medrash</w:t>
      </w:r>
      <w:proofErr w:type="spellEnd"/>
      <w:r w:rsidRPr="000E7727">
        <w:rPr>
          <w:i/>
          <w:iCs/>
          <w:sz w:val="24"/>
          <w:szCs w:val="24"/>
        </w:rPr>
        <w:t xml:space="preserve"> </w:t>
      </w:r>
      <w:r w:rsidRPr="000E7727">
        <w:rPr>
          <w:sz w:val="24"/>
          <w:szCs w:val="24"/>
        </w:rPr>
        <w:t xml:space="preserve">and an Aron Kodesh. We learn in </w:t>
      </w:r>
      <w:proofErr w:type="spellStart"/>
      <w:r w:rsidRPr="000E7727">
        <w:rPr>
          <w:sz w:val="24"/>
          <w:szCs w:val="24"/>
        </w:rPr>
        <w:t>Maseches</w:t>
      </w:r>
      <w:proofErr w:type="spellEnd"/>
      <w:r w:rsidRPr="000E7727">
        <w:rPr>
          <w:sz w:val="24"/>
          <w:szCs w:val="24"/>
        </w:rPr>
        <w:t xml:space="preserve"> </w:t>
      </w:r>
      <w:proofErr w:type="spellStart"/>
      <w:r w:rsidRPr="000E7727">
        <w:rPr>
          <w:sz w:val="24"/>
          <w:szCs w:val="24"/>
        </w:rPr>
        <w:t>Avodah</w:t>
      </w:r>
      <w:proofErr w:type="spellEnd"/>
      <w:r w:rsidRPr="000E7727">
        <w:rPr>
          <w:sz w:val="24"/>
          <w:szCs w:val="24"/>
        </w:rPr>
        <w:t xml:space="preserve"> Zarah (3b): “In the fourth hour, Hashem sits and teaches Torah to the </w:t>
      </w:r>
      <w:proofErr w:type="spellStart"/>
      <w:r w:rsidRPr="000E7727">
        <w:rPr>
          <w:i/>
          <w:iCs/>
          <w:sz w:val="24"/>
          <w:szCs w:val="24"/>
        </w:rPr>
        <w:t>tinokos</w:t>
      </w:r>
      <w:proofErr w:type="spellEnd"/>
      <w:r w:rsidRPr="000E7727">
        <w:rPr>
          <w:i/>
          <w:iCs/>
          <w:sz w:val="24"/>
          <w:szCs w:val="24"/>
        </w:rPr>
        <w:t xml:space="preserve"> </w:t>
      </w:r>
      <w:proofErr w:type="spellStart"/>
      <w:r w:rsidRPr="000E7727">
        <w:rPr>
          <w:i/>
          <w:iCs/>
          <w:sz w:val="24"/>
          <w:szCs w:val="24"/>
        </w:rPr>
        <w:t>shel</w:t>
      </w:r>
      <w:proofErr w:type="spellEnd"/>
      <w:r w:rsidRPr="000E7727">
        <w:rPr>
          <w:i/>
          <w:iCs/>
          <w:sz w:val="24"/>
          <w:szCs w:val="24"/>
        </w:rPr>
        <w:t xml:space="preserve"> </w:t>
      </w:r>
      <w:proofErr w:type="spellStart"/>
      <w:r w:rsidRPr="000E7727">
        <w:rPr>
          <w:i/>
          <w:iCs/>
          <w:sz w:val="24"/>
          <w:szCs w:val="24"/>
        </w:rPr>
        <w:t>beis</w:t>
      </w:r>
      <w:proofErr w:type="spellEnd"/>
      <w:r w:rsidRPr="000E7727">
        <w:rPr>
          <w:i/>
          <w:iCs/>
          <w:sz w:val="24"/>
          <w:szCs w:val="24"/>
        </w:rPr>
        <w:t xml:space="preserve"> </w:t>
      </w:r>
      <w:proofErr w:type="spellStart"/>
      <w:r w:rsidRPr="000E7727">
        <w:rPr>
          <w:i/>
          <w:iCs/>
          <w:sz w:val="24"/>
          <w:szCs w:val="24"/>
        </w:rPr>
        <w:t>rabban</w:t>
      </w:r>
      <w:proofErr w:type="spellEnd"/>
      <w:r w:rsidRPr="000E7727">
        <w:rPr>
          <w:sz w:val="24"/>
          <w:szCs w:val="24"/>
        </w:rPr>
        <w:t>”. The Sages explain that this refers to the unborn babies carried in the womb. Therefore, a woman should accept with love this Heavenly decree and she shouldn’t become dejected. There is hope, and the children will return.</w:t>
      </w:r>
    </w:p>
    <w:sectPr w:rsidR="00DC60B2" w:rsidRPr="000E7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0B2"/>
    <w:rsid w:val="000E7727"/>
    <w:rsid w:val="00DC60B2"/>
    <w:rsid w:val="00EB4860"/>
  </w:rsids>
  <m:mathPr>
    <m:mathFont m:val="Cambria Math"/>
    <m:brkBin m:val="before"/>
    <m:brkBinSub m:val="--"/>
    <m:smallFrac m:val="0"/>
    <m:dispDef/>
    <m:lMargin m:val="0"/>
    <m:rMargin m:val="0"/>
    <m:defJc m:val="centerGroup"/>
    <m:wrapIndent m:val="1440"/>
    <m:intLim m:val="subSup"/>
    <m:naryLim m:val="undOvr"/>
  </m:mathPr>
  <w:themeFontLang w:val="en-US" w:bidi="yi-He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1F824"/>
  <w15:chartTrackingRefBased/>
  <w15:docId w15:val="{1860A7DF-6E23-4989-ADA2-2E6C2080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yi-Heb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CC496F558FA9468052EC6886B29B58" ma:contentTypeVersion="16" ma:contentTypeDescription="Create a new document." ma:contentTypeScope="" ma:versionID="5c5542ad62e7bca97955074901a98014">
  <xsd:schema xmlns:xsd="http://www.w3.org/2001/XMLSchema" xmlns:xs="http://www.w3.org/2001/XMLSchema" xmlns:p="http://schemas.microsoft.com/office/2006/metadata/properties" xmlns:ns2="e9761b2d-a65d-4f0f-9a5b-5e2d1e6d0012" xmlns:ns3="fdd61461-7abc-4232-af1b-9ef8457a7f0c" targetNamespace="http://schemas.microsoft.com/office/2006/metadata/properties" ma:root="true" ma:fieldsID="9db2aa248086b77b6c6b21adc57e29d1" ns2:_="" ns3:_="">
    <xsd:import namespace="e9761b2d-a65d-4f0f-9a5b-5e2d1e6d0012"/>
    <xsd:import namespace="fdd61461-7abc-4232-af1b-9ef8457a7f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61b2d-a65d-4f0f-9a5b-5e2d1e6d0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31674c-25a2-4697-9917-21640f0c71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d61461-7abc-4232-af1b-9ef8457a7f0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82edd4f-20ca-4235-bfa2-0b42ef1f62b5}" ma:internalName="TaxCatchAll" ma:showField="CatchAllData" ma:web="fdd61461-7abc-4232-af1b-9ef8457a7f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2D917-A9AC-4497-BC4B-3FD303BDB8C9}"/>
</file>

<file path=customXml/itemProps2.xml><?xml version="1.0" encoding="utf-8"?>
<ds:datastoreItem xmlns:ds="http://schemas.openxmlformats.org/officeDocument/2006/customXml" ds:itemID="{158A495A-0B03-49C7-973E-4A69CD266F36}"/>
</file>

<file path=docProps/app.xml><?xml version="1.0" encoding="utf-8"?>
<Properties xmlns="http://schemas.openxmlformats.org/officeDocument/2006/extended-properties" xmlns:vt="http://schemas.openxmlformats.org/officeDocument/2006/docPropsVTypes">
  <Template>Normal.dotm</Template>
  <TotalTime>25</TotalTime>
  <Pages>1</Pages>
  <Words>547</Words>
  <Characters>2594</Characters>
  <Application>Microsoft Office Word</Application>
  <DocSecurity>0</DocSecurity>
  <Lines>43</Lines>
  <Paragraphs>26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2023-01-05T20:39:00Z</dcterms:created>
  <dcterms:modified xsi:type="dcterms:W3CDTF">2023-01-10T20:10:00Z</dcterms:modified>
</cp:coreProperties>
</file>